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92"/>
      <w:bookmarkStart w:id="1" w:name="_Toc496195161"/>
      <w:r>
        <w:rPr>
          <w:rFonts w:hint="eastAsia" w:ascii="宋体" w:hAnsi="宋体" w:eastAsia="宋体" w:cs="宋体"/>
        </w:rPr>
        <w:t>会计学专业人才培养方案</w:t>
      </w:r>
      <w:bookmarkEnd w:id="0"/>
      <w:bookmarkEnd w:id="1"/>
    </w:p>
    <w:p>
      <w:pPr>
        <w:jc w:val="center"/>
        <w:rPr>
          <w:rFonts w:ascii="宋体" w:hAnsi="宋体"/>
          <w:b/>
          <w:sz w:val="24"/>
        </w:rPr>
      </w:pPr>
    </w:p>
    <w:p>
      <w:pPr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专业代码：1</w:t>
      </w:r>
      <w:r>
        <w:rPr>
          <w:rFonts w:hint="eastAsia" w:ascii="宋体" w:hAnsi="宋体"/>
          <w:b/>
          <w:color w:val="0070C0"/>
          <w:sz w:val="24"/>
        </w:rPr>
        <w:t>2</w:t>
      </w:r>
      <w:r>
        <w:rPr>
          <w:rFonts w:hint="eastAsia" w:ascii="宋体" w:hAnsi="宋体"/>
          <w:b/>
          <w:sz w:val="24"/>
        </w:rPr>
        <w:t>0203K      学科们类：管理学       授予学位：管理学学士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一、专业培养目标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kern w:val="0"/>
          <w:szCs w:val="21"/>
        </w:rPr>
        <w:t>会计学</w:t>
      </w:r>
      <w:r>
        <w:rPr>
          <w:rFonts w:hint="eastAsia"/>
          <w:szCs w:val="21"/>
        </w:rPr>
        <w:t xml:space="preserve">专业培养适应社会主义现代化建设需要、德智体美全面发展，具备比较扎实的管理和会计理论知识，较高文化素质和较强分析问题、解决问题的能力，适应社会经济发展要求的，能在企、事业单位及政府部门从事财务会计实务、财务管理以及会计教学、科研方面工作的应用型、复合型高级会计专门人才。 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二、毕业规格要求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会计学专业本科生的人才培养规格以“一德二基三能”为基本定位，即培养学生具备从事会计相关工作所必需的良好职业素养、基本理论知识、基本应用技能以及实践能力、综合能力、创新能力。具体要求从以下三个方面展开：</w:t>
      </w:r>
    </w:p>
    <w:p>
      <w:pPr>
        <w:ind w:firstLine="420" w:firstLineChars="200"/>
        <w:rPr>
          <w:kern w:val="0"/>
        </w:rPr>
      </w:pPr>
      <w:r>
        <w:rPr>
          <w:rFonts w:hint="eastAsia"/>
          <w:kern w:val="0"/>
        </w:rPr>
        <w:t>（一）素质结构方面：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掌握马列主义、毛泽东思想和中国特色社会主义理论体系的基本原理，了解国家的方针、政策和法规，能够自觉遵守宪法和法律；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 具有社会主义法治理念和良好的思想道德修养、职业道德以及政治素质，有敬业品质、团队合作意识和务实创新精神；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3. 掌握一定的人文社会科学和自然科学基本知识；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4. 达到国家规定的大学生体育锻炼合格标准，具备健全的心理、健康的体魄和良好的社会适应能力；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5. 具有一定的美学知识和艺术欣赏水平，注意培养高尚的情操和美的心灵。</w:t>
      </w:r>
    </w:p>
    <w:p>
      <w:pPr>
        <w:ind w:firstLine="420" w:firstLineChars="200"/>
        <w:rPr>
          <w:kern w:val="0"/>
        </w:rPr>
      </w:pPr>
      <w:r>
        <w:rPr>
          <w:rFonts w:hint="eastAsia"/>
          <w:kern w:val="0"/>
        </w:rPr>
        <w:t>（二）知识结构方面：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掌握管理学、经济学的基本原理和会计学的基本理论、基本知识；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 熟练掌握会计核算和财务分析方法；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3. 熟悉中国会计的有关方针、政策和法规，了解国际会计准则的惯例与规则；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4. 了解会计学学科的理论前沿和发展动态。 </w:t>
      </w:r>
    </w:p>
    <w:p>
      <w:pPr>
        <w:ind w:firstLine="420" w:firstLineChars="200"/>
        <w:rPr>
          <w:kern w:val="0"/>
        </w:rPr>
      </w:pPr>
      <w:r>
        <w:rPr>
          <w:rFonts w:hint="eastAsia"/>
          <w:kern w:val="0"/>
        </w:rPr>
        <w:t>（三）能力结构方面：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1. 具有较强的会计操作技能，具有处理复杂的专业问题的能力；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2. 掌握计算机应用和文献检索、资料查询的基本方法，具有初步的科学研究和实际工作能力；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3. 具有较强的语言与文字表达、人际沟通、知识再生、团结协作和社会活动的能力；</w:t>
      </w:r>
    </w:p>
    <w:p>
      <w:pPr>
        <w:spacing w:line="360" w:lineRule="auto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4. 掌握一门外国语，能较顺利地阅读本专业外文书刊，具有听、说、写的基础。</w:t>
      </w:r>
    </w:p>
    <w:p>
      <w:pPr>
        <w:spacing w:line="360" w:lineRule="auto"/>
        <w:ind w:firstLine="420" w:firstLineChars="200"/>
        <w:rPr>
          <w:kern w:val="0"/>
          <w:szCs w:val="21"/>
        </w:rPr>
      </w:pP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三、培养目标（标准）、毕业要求与课程体系关系表</w:t>
      </w:r>
    </w:p>
    <w:tbl>
      <w:tblPr>
        <w:tblStyle w:val="6"/>
        <w:tblW w:w="8904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377"/>
        <w:gridCol w:w="1417"/>
        <w:gridCol w:w="3086"/>
        <w:gridCol w:w="30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137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黑体"/>
                <w:b/>
                <w:szCs w:val="21"/>
              </w:rPr>
              <w:t>培养目标（标准）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黑体"/>
                <w:b/>
                <w:szCs w:val="21"/>
              </w:rPr>
              <w:t>毕业要求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黑体"/>
                <w:b/>
                <w:szCs w:val="21"/>
              </w:rPr>
              <w:t>指标点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黑体"/>
                <w:b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07" w:hRule="exact"/>
          <w:tblCellSpacing w:w="0" w:type="dxa"/>
          <w:jc w:val="center"/>
        </w:trPr>
        <w:tc>
          <w:tcPr>
            <w:tcW w:w="137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 xml:space="preserve">一德： 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良好职业素养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二基：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基本理论知识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基本应用技能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三能：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实践能力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综合能力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创新能力</w:t>
            </w:r>
          </w:p>
        </w:tc>
        <w:tc>
          <w:tcPr>
            <w:tcW w:w="14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</w:t>
            </w:r>
            <w:r>
              <w:rPr>
                <w:rFonts w:ascii="宋体" w:hAnsi="宋体" w:cs="黑体"/>
                <w:szCs w:val="21"/>
              </w:rPr>
              <w:t>1</w:t>
            </w:r>
            <w:r>
              <w:rPr>
                <w:rFonts w:hint="eastAsia" w:ascii="宋体" w:hAnsi="宋体" w:cs="黑体"/>
                <w:szCs w:val="21"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素质结构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1-1</w:t>
            </w:r>
            <w:r>
              <w:rPr>
                <w:rFonts w:hint="eastAsia" w:ascii="宋体" w:hAnsi="宋体" w:cs="黑体"/>
                <w:szCs w:val="21"/>
              </w:rPr>
              <w:t>掌握马列主义等基本原理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马克思主义基本原理、毛泽东思想和中国特色社会主义理论、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1-2</w:t>
            </w:r>
            <w:r>
              <w:rPr>
                <w:rFonts w:hint="eastAsia" w:ascii="宋体" w:hAnsi="宋体" w:cs="黑体"/>
                <w:szCs w:val="21"/>
              </w:rPr>
              <w:t>具备良好的职业道德修养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思想道德修养与法律基础、会计职业道德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1-3 </w:t>
            </w:r>
            <w:r>
              <w:rPr>
                <w:rFonts w:hint="eastAsia" w:ascii="宋体" w:hAnsi="宋体" w:cs="黑体"/>
                <w:szCs w:val="21"/>
              </w:rPr>
              <w:t>掌握一定的科学基础知识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法律类、社会科学类和人文科学类课程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1-4 </w:t>
            </w:r>
            <w:r>
              <w:rPr>
                <w:rFonts w:hint="eastAsia" w:ascii="宋体" w:hAnsi="宋体" w:cs="黑体"/>
                <w:szCs w:val="21"/>
              </w:rPr>
              <w:t>身心健康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健康教育、军事理论、体育、食品营养学、心理学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1-5</w:t>
            </w:r>
            <w:r>
              <w:rPr>
                <w:rFonts w:hint="eastAsia" w:ascii="宋体" w:hAnsi="宋体" w:cs="黑体"/>
                <w:szCs w:val="21"/>
              </w:rPr>
              <w:t>具备一定的美学艺术素养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中外艺术经典导读、文体艺术综合实践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74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毕业要求2：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知识结构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2-1 </w:t>
            </w:r>
            <w:r>
              <w:rPr>
                <w:rFonts w:hint="eastAsia" w:ascii="宋体" w:hAnsi="宋体" w:cs="黑体"/>
                <w:szCs w:val="21"/>
              </w:rPr>
              <w:t>掌握专业基础理论知识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管理学、宏观经济学、微观经济学、专业导论、会计学原理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3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2-2 </w:t>
            </w:r>
            <w:r>
              <w:rPr>
                <w:rFonts w:hint="eastAsia" w:ascii="宋体" w:hAnsi="宋体" w:cs="黑体"/>
                <w:szCs w:val="21"/>
              </w:rPr>
              <w:t>掌握会计核算和财务分析的方法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财务会计、成本管理会计、会计电算化、财务分析、审计学等专业核心课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3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2-3 </w:t>
            </w:r>
            <w:r>
              <w:rPr>
                <w:rFonts w:hint="eastAsia" w:ascii="宋体" w:hAnsi="宋体" w:cs="黑体"/>
                <w:szCs w:val="21"/>
              </w:rPr>
              <w:t>熟悉会计学相关法规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会计法规、税务会计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9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2-4</w:t>
            </w:r>
            <w:r>
              <w:rPr>
                <w:rFonts w:hint="eastAsia" w:ascii="宋体" w:hAnsi="宋体" w:cs="黑体"/>
                <w:szCs w:val="21"/>
              </w:rPr>
              <w:t>了解学科理论前沿动态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高级会计、专业理论课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毕业要求3：</w:t>
            </w:r>
          </w:p>
          <w:p>
            <w:pPr>
              <w:tabs>
                <w:tab w:val="left" w:pos="747"/>
              </w:tabs>
              <w:jc w:val="center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 w:cs="黑体"/>
                <w:szCs w:val="21"/>
              </w:rPr>
              <w:t>能力结构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2-1 </w:t>
            </w:r>
            <w:r>
              <w:rPr>
                <w:rFonts w:hint="eastAsia" w:ascii="宋体" w:hAnsi="宋体" w:cs="黑体"/>
                <w:szCs w:val="21"/>
              </w:rPr>
              <w:t>具备较强的会计操作和财务分析能力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基础会计模拟实习、财务会计模拟实习、财务管理模拟实习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2-2 </w:t>
            </w:r>
            <w:r>
              <w:rPr>
                <w:rFonts w:hint="eastAsia" w:ascii="宋体" w:hAnsi="宋体" w:cs="黑体"/>
                <w:szCs w:val="21"/>
              </w:rPr>
              <w:t>具备就业创业实践能力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创新创业教育、创业计划大赛和企业管理模拟等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2-3 </w:t>
            </w:r>
            <w:r>
              <w:rPr>
                <w:rFonts w:hint="eastAsia" w:ascii="宋体" w:hAnsi="宋体" w:cs="黑体"/>
                <w:szCs w:val="21"/>
              </w:rPr>
              <w:t>具备语言沟通交际能力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社交礼仪、实用汉语、心理学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7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 xml:space="preserve">2-4 </w:t>
            </w:r>
            <w:r>
              <w:rPr>
                <w:rFonts w:hint="eastAsia" w:ascii="宋体" w:hAnsi="宋体" w:cs="黑体"/>
                <w:szCs w:val="21"/>
              </w:rPr>
              <w:t>具备计算机应用、文献检索与工作能力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计算科学概论、文献检索、毕业实习、毕业论文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exact"/>
          <w:tblCellSpacing w:w="0" w:type="dxa"/>
          <w:jc w:val="center"/>
        </w:trPr>
        <w:tc>
          <w:tcPr>
            <w:tcW w:w="137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ascii="宋体" w:hAnsi="宋体" w:cs="黑体"/>
                <w:szCs w:val="21"/>
              </w:rPr>
              <w:t>2-5</w:t>
            </w:r>
            <w:r>
              <w:rPr>
                <w:rFonts w:hint="eastAsia" w:ascii="宋体" w:hAnsi="宋体" w:cs="黑体"/>
                <w:szCs w:val="21"/>
              </w:rPr>
              <w:t>具备一定外语语言能力</w:t>
            </w:r>
          </w:p>
        </w:tc>
        <w:tc>
          <w:tcPr>
            <w:tcW w:w="302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大学英语听说读写</w:t>
            </w:r>
          </w:p>
        </w:tc>
      </w:tr>
    </w:tbl>
    <w:p>
      <w:pPr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四、主干学科</w:t>
      </w:r>
    </w:p>
    <w:p>
      <w:pPr>
        <w:spacing w:line="380" w:lineRule="exact"/>
        <w:jc w:val="left"/>
        <w:rPr>
          <w:kern w:val="0"/>
          <w:szCs w:val="21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/>
          <w:kern w:val="0"/>
          <w:szCs w:val="21"/>
        </w:rPr>
        <w:t>工商管理、经济学。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五、专业核心课程</w:t>
      </w:r>
    </w:p>
    <w:p>
      <w:pPr>
        <w:pStyle w:val="3"/>
        <w:spacing w:line="380" w:lineRule="exact"/>
        <w:ind w:firstLine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kern w:val="2"/>
          <w:sz w:val="21"/>
          <w:szCs w:val="21"/>
        </w:rPr>
        <w:t xml:space="preserve">    </w:t>
      </w:r>
      <w:r>
        <w:rPr>
          <w:rFonts w:hint="eastAsia"/>
          <w:sz w:val="21"/>
          <w:szCs w:val="21"/>
        </w:rPr>
        <w:t>管理学原理、微观经济学、会计法规、会计学原理、财务会计、高级财务会计、成本管理会计、会计电算化、预算会计、财务管理、财务分析、审计学。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六、主要实践性教学环节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基础会计模拟实训、企业经营管理模拟、财务会计模拟实训、财务管理模拟实训、毕业实习。</w:t>
      </w:r>
    </w:p>
    <w:p>
      <w:pPr>
        <w:spacing w:line="380" w:lineRule="exact"/>
        <w:ind w:firstLine="422" w:firstLineChars="200"/>
        <w:rPr>
          <w:kern w:val="0"/>
          <w:szCs w:val="21"/>
        </w:rPr>
      </w:pPr>
      <w:r>
        <w:rPr>
          <w:rFonts w:hint="eastAsia" w:ascii="宋体" w:hAnsi="宋体"/>
          <w:b/>
          <w:szCs w:val="21"/>
        </w:rPr>
        <w:t xml:space="preserve">    七、主要专业实验：</w:t>
      </w:r>
      <w:r>
        <w:rPr>
          <w:rFonts w:hint="eastAsia"/>
          <w:kern w:val="0"/>
          <w:szCs w:val="21"/>
        </w:rPr>
        <w:t>会计电算化。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八、教学计划安排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1．教学日历：(见附表一)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2．各学年教学活动时间安排：(见附表二)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3．课程设置和安排：(见附表三、四)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九、学制</w:t>
      </w:r>
    </w:p>
    <w:p>
      <w:pPr>
        <w:spacing w:line="380" w:lineRule="exact"/>
        <w:ind w:firstLine="420" w:firstLineChars="200"/>
        <w:rPr>
          <w:kern w:val="0"/>
          <w:szCs w:val="21"/>
        </w:rPr>
      </w:pPr>
      <w:r>
        <w:rPr>
          <w:rFonts w:hint="eastAsia"/>
          <w:kern w:val="0"/>
          <w:szCs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十、毕业及授予学士学位学分要求</w:t>
      </w:r>
    </w:p>
    <w:p>
      <w:pPr>
        <w:pStyle w:val="3"/>
        <w:spacing w:line="380" w:lineRule="exact"/>
        <w:rPr>
          <w:bCs/>
          <w:sz w:val="21"/>
        </w:rPr>
      </w:pPr>
      <w:r>
        <w:rPr>
          <w:rFonts w:hint="eastAsia"/>
          <w:bCs/>
          <w:sz w:val="21"/>
        </w:rPr>
        <w:t>总学分：155</w:t>
      </w:r>
    </w:p>
    <w:p>
      <w:pPr>
        <w:pStyle w:val="3"/>
        <w:spacing w:line="44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学士学位要求的全学程平均学分绩点2.0及以上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59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1728"/>
        <w:gridCol w:w="46"/>
        <w:gridCol w:w="744"/>
        <w:gridCol w:w="1131"/>
        <w:gridCol w:w="1281"/>
        <w:gridCol w:w="1122"/>
        <w:gridCol w:w="197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08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类      别</w:t>
            </w:r>
          </w:p>
        </w:tc>
        <w:tc>
          <w:tcPr>
            <w:tcW w:w="113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学分数</w:t>
            </w:r>
          </w:p>
        </w:tc>
        <w:tc>
          <w:tcPr>
            <w:tcW w:w="128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学分比（%）</w:t>
            </w:r>
          </w:p>
        </w:tc>
        <w:tc>
          <w:tcPr>
            <w:tcW w:w="112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学时数</w:t>
            </w:r>
          </w:p>
        </w:tc>
        <w:tc>
          <w:tcPr>
            <w:tcW w:w="197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通识教育核心课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46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29.7</w:t>
            </w:r>
          </w:p>
        </w:tc>
        <w:tc>
          <w:tcPr>
            <w:tcW w:w="1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846</w:t>
            </w:r>
          </w:p>
        </w:tc>
        <w:tc>
          <w:tcPr>
            <w:tcW w:w="1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跨学科基础课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7.7</w:t>
            </w:r>
          </w:p>
        </w:tc>
        <w:tc>
          <w:tcPr>
            <w:tcW w:w="112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192</w:t>
            </w:r>
          </w:p>
        </w:tc>
        <w:tc>
          <w:tcPr>
            <w:tcW w:w="1972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专业教育核心课</w:t>
            </w:r>
          </w:p>
        </w:tc>
        <w:tc>
          <w:tcPr>
            <w:tcW w:w="74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39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25.2</w:t>
            </w:r>
          </w:p>
        </w:tc>
        <w:tc>
          <w:tcPr>
            <w:tcW w:w="112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624</w:t>
            </w:r>
          </w:p>
        </w:tc>
        <w:tc>
          <w:tcPr>
            <w:tcW w:w="197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学科专业拓展课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2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10.3</w:t>
            </w:r>
          </w:p>
        </w:tc>
        <w:tc>
          <w:tcPr>
            <w:tcW w:w="11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256</w:t>
            </w:r>
          </w:p>
        </w:tc>
        <w:tc>
          <w:tcPr>
            <w:tcW w:w="197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通识教育拓展课</w:t>
            </w:r>
          </w:p>
        </w:tc>
        <w:tc>
          <w:tcPr>
            <w:tcW w:w="74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选修</w:t>
            </w:r>
          </w:p>
        </w:tc>
        <w:tc>
          <w:tcPr>
            <w:tcW w:w="11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2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12.9</w:t>
            </w:r>
          </w:p>
        </w:tc>
        <w:tc>
          <w:tcPr>
            <w:tcW w:w="11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320</w:t>
            </w:r>
          </w:p>
        </w:tc>
        <w:tc>
          <w:tcPr>
            <w:tcW w:w="197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51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133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85.8</w:t>
            </w:r>
          </w:p>
        </w:tc>
        <w:tc>
          <w:tcPr>
            <w:tcW w:w="1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2238</w:t>
            </w:r>
          </w:p>
        </w:tc>
        <w:tc>
          <w:tcPr>
            <w:tcW w:w="1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实践教学</w:t>
            </w:r>
          </w:p>
        </w:tc>
        <w:tc>
          <w:tcPr>
            <w:tcW w:w="1728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通识实践</w:t>
            </w:r>
          </w:p>
        </w:tc>
        <w:tc>
          <w:tcPr>
            <w:tcW w:w="790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2.6</w:t>
            </w:r>
          </w:p>
        </w:tc>
        <w:tc>
          <w:tcPr>
            <w:tcW w:w="112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11周</w:t>
            </w:r>
          </w:p>
        </w:tc>
        <w:tc>
          <w:tcPr>
            <w:tcW w:w="1972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专业综合实践</w:t>
            </w:r>
          </w:p>
        </w:tc>
        <w:tc>
          <w:tcPr>
            <w:tcW w:w="790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必修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28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11.6</w:t>
            </w:r>
          </w:p>
        </w:tc>
        <w:tc>
          <w:tcPr>
            <w:tcW w:w="112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28周</w:t>
            </w:r>
          </w:p>
        </w:tc>
        <w:tc>
          <w:tcPr>
            <w:tcW w:w="1972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66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18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2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14.2</w:t>
            </w:r>
          </w:p>
        </w:tc>
        <w:tc>
          <w:tcPr>
            <w:tcW w:w="11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39周</w:t>
            </w:r>
          </w:p>
        </w:tc>
        <w:tc>
          <w:tcPr>
            <w:tcW w:w="197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780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3084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        计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155</w:t>
            </w:r>
          </w:p>
        </w:tc>
        <w:tc>
          <w:tcPr>
            <w:tcW w:w="128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100.0</w:t>
            </w:r>
          </w:p>
        </w:tc>
        <w:tc>
          <w:tcPr>
            <w:tcW w:w="112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3018</w:t>
            </w:r>
          </w:p>
        </w:tc>
        <w:tc>
          <w:tcPr>
            <w:tcW w:w="1972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956（31.7%）</w:t>
            </w:r>
          </w:p>
        </w:tc>
      </w:tr>
    </w:tbl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方正小标宋简体" w:eastAsia="方正小标宋简体"/>
          <w:spacing w:val="20"/>
          <w:sz w:val="44"/>
          <w:szCs w:val="44"/>
        </w:rPr>
        <w:br w:type="page"/>
      </w:r>
    </w:p>
    <w:p>
      <w:pPr>
        <w:jc w:val="center"/>
        <w:rPr>
          <w:rFonts w:ascii="宋体" w:hAnsi="宋体" w:eastAsia="宋体" w:cs="宋体"/>
          <w:b/>
          <w:bCs/>
          <w:spacing w:val="20"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406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407" name="文本框 326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408" name="文本框 327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5" o:spid="_x0000_s1026" o:spt="203" style="position:absolute;left:0pt;margin-left:234pt;margin-top:-64pt;height:7.8pt;width:18pt;z-index:251658240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jNl9XbAAAADQEAAA8AAAAAAAAAAQAgAAAAIgAAAGRy&#10;cy9kb3ducmV2LnhtbFBLAQIUABQAAAAIAIdO4kBkqWScOwIAAO8FAAAOAAAAAAAAAAEAIAAAACoB&#10;AABkcnMvZTJvRG9jLnhtbFBLBQYAAAAABgAGAFkBAADXBQAAAAA=&#10;">
                <o:lock v:ext="edit"/>
                <v:shape id="文本框 326" o:spid="_x0000_s1026" o:spt="202" type="#_x0000_t202" style="position:absolute;left:321;top:42;height:22;width:13;" filled="f" stroked="f" coordsize="21600,21600" o:gfxdata="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kjnb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327" o:spid="_x0000_s1026" o:spt="202" type="#_x0000_t202" style="position:absolute;left:331;top:48;height:19;width:14;" filled="f" stroked="f" coordsize="21600,21600" o:gfxdata="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kWt++5AAAA3AAA&#10;AA8AAAAAAAAAAQAgAAAAIgAAAGRycy9kb3ducmV2LnhtbFBLAQIUABQAAAAIAIdO4kAzLwWeOwAA&#10;ADkAAAAQAAAAAAAAAAEAIAAAAAgBAABkcnMvc2hhcGV4bWwueG1sUEsFBgAAAAAGAAYAWwEAALID&#10;AAAAAA=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会计学专业教学计划安排</w:t>
      </w:r>
    </w:p>
    <w:p>
      <w:pPr>
        <w:jc w:val="center"/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pacing w:val="20"/>
          <w:sz w:val="28"/>
          <w:szCs w:val="28"/>
        </w:rPr>
        <w:t>附表一、教学日历  （2017级）</w:t>
      </w:r>
    </w:p>
    <w:p>
      <w:pPr>
        <w:jc w:val="center"/>
        <w:rPr>
          <w:rFonts w:ascii="宋体"/>
          <w:sz w:val="16"/>
        </w:rPr>
      </w:pPr>
    </w:p>
    <w:p>
      <w:pPr>
        <w:jc w:val="center"/>
        <w:rPr>
          <w:b/>
          <w:spacing w:val="20"/>
          <w:sz w:val="28"/>
          <w:szCs w:val="28"/>
        </w:rPr>
      </w:pPr>
      <w:r>
        <w:rPr>
          <w:rFonts w:ascii="宋体"/>
          <w:sz w:val="16"/>
        </w:rPr>
        <w:object>
          <v:shape id="_x0000_i1025" o:spt="75" type="#_x0000_t75" style="height:208.5pt;width:476.25pt;" o:ole="t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  <o:OLEObject Type="Embed" ProgID="Office12.wks.Sheet.8" ShapeID="_x0000_i1025" DrawAspect="Content" ObjectID="_1468075725">
            <o:LockedField>false</o:LockedField>
          </o:OLEObject>
        </w:object>
      </w:r>
    </w:p>
    <w:p>
      <w:pPr>
        <w:jc w:val="center"/>
        <w:rPr>
          <w:b/>
          <w:spacing w:val="20"/>
          <w:sz w:val="28"/>
          <w:szCs w:val="28"/>
        </w:rPr>
      </w:pPr>
      <w:r>
        <w:rPr>
          <w:rFonts w:hint="eastAsia"/>
          <w:b/>
          <w:spacing w:val="20"/>
          <w:sz w:val="28"/>
          <w:szCs w:val="28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pict>
          <v:shape id="_x0000_s1029" o:spid="_x0000_s1029" o:spt="75" type="#_x0000_t75" style="position:absolute;left:0pt;margin-left:-0.15pt;margin-top:2.55pt;height:159.6pt;width:459.75pt;z-index:2516654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  <o:OLEObject Type="Embed" ProgID="Office12.wks.Sheet.8" ShapeID="_x0000_s1029" DrawAspect="Content" ObjectID="_1468075726">
            <o:LockedField>false</o:LockedField>
          </o:OLEObject>
        </w:pict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2.一般每学年寒假6周，暑假8周(最后1学年不安排暑假)；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  <w:jc w:val="left"/>
      </w:pPr>
      <w:r>
        <w:rPr>
          <w:rFonts w:hint="eastAsia"/>
        </w:rPr>
        <w:t xml:space="preserve">5.2018级、2019级、2020级学生参照此方案执行。 </w:t>
      </w:r>
    </w:p>
    <w:p>
      <w:pPr>
        <w:tabs>
          <w:tab w:val="left" w:pos="1050"/>
        </w:tabs>
        <w:ind w:left="630"/>
      </w:pPr>
      <w:r>
        <w:rPr>
          <w:rFonts w:hint="eastAsia"/>
        </w:rPr>
        <w:t xml:space="preserve">    </w:t>
      </w:r>
    </w:p>
    <w:p>
      <w:pPr>
        <w:tabs>
          <w:tab w:val="left" w:pos="1050"/>
        </w:tabs>
        <w:jc w:val="center"/>
      </w:pPr>
      <w:r>
        <w:rPr>
          <w:rFonts w:hint="eastAsia"/>
        </w:rPr>
        <w:br w:type="page"/>
      </w:r>
      <w:r>
        <w:rPr>
          <w:rFonts w:hint="eastAsia"/>
          <w:b/>
          <w:spacing w:val="8"/>
          <w:sz w:val="28"/>
          <w:szCs w:val="28"/>
        </w:rPr>
        <w:t>附表三、会计学专业通识理论教育课程设置</w:t>
      </w:r>
      <w:r>
        <w:rPr>
          <w:rFonts w:hint="eastAsia"/>
          <w:b/>
          <w:spacing w:val="8"/>
          <w:sz w:val="24"/>
        </w:rPr>
        <w:t>（一）</w:t>
      </w:r>
    </w:p>
    <w:tbl>
      <w:tblPr>
        <w:tblStyle w:val="6"/>
        <w:tblW w:w="9540" w:type="dxa"/>
        <w:tblInd w:w="-3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846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-7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19221105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经济数学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Mathematics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8+</w:t>
            </w:r>
          </w:p>
          <w:p>
            <w:pPr>
              <w:tabs>
                <w:tab w:val="decimal" w:pos="-3"/>
              </w:tabs>
              <w:spacing w:line="240" w:lineRule="exact"/>
              <w:ind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1/3</w:t>
            </w:r>
          </w:p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线性代数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3/2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概率论与数理统计</w:t>
            </w:r>
          </w:p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and Statistics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846</w:t>
            </w:r>
          </w:p>
        </w:tc>
        <w:tc>
          <w:tcPr>
            <w:tcW w:w="5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710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附表三、会计学专业通识理论教育课程设置（二）</w:t>
      </w:r>
    </w:p>
    <w:tbl>
      <w:tblPr>
        <w:tblStyle w:val="6"/>
        <w:tblW w:w="9716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261"/>
        <w:gridCol w:w="2879"/>
        <w:gridCol w:w="540"/>
        <w:gridCol w:w="540"/>
        <w:gridCol w:w="540"/>
        <w:gridCol w:w="720"/>
        <w:gridCol w:w="900"/>
        <w:gridCol w:w="804"/>
        <w:gridCol w:w="9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40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课程类别</w:t>
            </w: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课程编号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开设学期/周学时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方式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54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跨学科基础课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  <w:p>
            <w:pPr>
              <w:spacing w:line="2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12121101X0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食品营养学</w:t>
            </w:r>
          </w:p>
          <w:p>
            <w:pPr>
              <w:spacing w:line="25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Food Nutriology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21131518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心理学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Psychology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21121502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实用汉语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Practical Chinese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文学类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24321103x0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社交礼仪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Social etiquette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34322101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人类行为与社会环境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Human behavior and social environment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34121102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民法与法律意识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英文课程名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法学类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540" w:type="dxa"/>
            <w:vMerge w:val="continue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24121103x0</w:t>
            </w:r>
          </w:p>
        </w:tc>
        <w:tc>
          <w:tcPr>
            <w:tcW w:w="2879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中外经典艺术导读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Appreciation of Chinese and Foreign Classical Art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8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9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艺术学类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192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spacing w:val="8"/>
          <w:sz w:val="24"/>
        </w:rPr>
        <w:t>附表三、通识理论教育课程设置（三）</w:t>
      </w:r>
    </w:p>
    <w:tbl>
      <w:tblPr>
        <w:tblStyle w:val="6"/>
        <w:tblW w:w="9859" w:type="dxa"/>
        <w:tblInd w:w="-3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1260"/>
        <w:gridCol w:w="952"/>
        <w:gridCol w:w="2160"/>
        <w:gridCol w:w="540"/>
        <w:gridCol w:w="540"/>
        <w:gridCol w:w="480"/>
        <w:gridCol w:w="791"/>
        <w:gridCol w:w="949"/>
        <w:gridCol w:w="675"/>
        <w:gridCol w:w="86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Header/>
        </w:trPr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课程类别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模块/总学分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编号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学时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实验/专题辅导</w:t>
            </w: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开设学期/周学时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考核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通识教育拓展课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320</w:t>
            </w:r>
          </w:p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</w:t>
            </w:r>
            <w:r>
              <w:rPr>
                <w:sz w:val="18"/>
                <w:szCs w:val="18"/>
              </w:rPr>
              <w:t>艺术</w:t>
            </w:r>
            <w:r>
              <w:rPr>
                <w:rFonts w:hint="eastAsia"/>
                <w:sz w:val="18"/>
                <w:szCs w:val="18"/>
              </w:rPr>
              <w:t>、社会</w:t>
            </w:r>
            <w:r>
              <w:rPr>
                <w:sz w:val="18"/>
                <w:szCs w:val="18"/>
              </w:rPr>
              <w:t>科学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科技</w:t>
            </w:r>
            <w:r>
              <w:rPr>
                <w:sz w:val="18"/>
                <w:szCs w:val="18"/>
              </w:rPr>
              <w:t>文明与海洋科学发展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农业</w:t>
            </w:r>
            <w:r>
              <w:rPr>
                <w:sz w:val="18"/>
                <w:szCs w:val="18"/>
              </w:rPr>
              <w:t>发</w:t>
            </w:r>
            <w:r>
              <w:rPr>
                <w:rFonts w:hint="eastAsia"/>
                <w:sz w:val="18"/>
                <w:szCs w:val="18"/>
              </w:rPr>
              <w:t>展</w:t>
            </w:r>
            <w:r>
              <w:rPr>
                <w:sz w:val="18"/>
                <w:szCs w:val="18"/>
              </w:rPr>
              <w:t>与生态文明</w:t>
            </w:r>
            <w:r>
              <w:rPr>
                <w:rFonts w:hint="eastAsia"/>
                <w:sz w:val="18"/>
                <w:szCs w:val="18"/>
              </w:rPr>
              <w:t>/2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道德法律与经济管理/2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外语拓展/3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2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</w:t>
            </w:r>
            <w:r>
              <w:rPr>
                <w:sz w:val="18"/>
                <w:szCs w:val="18"/>
              </w:rPr>
              <w:t>技术及应用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-</w:t>
            </w:r>
            <w:r>
              <w:rPr>
                <w:rFonts w:hint="eastAsia" w:cs="宋体"/>
                <w:sz w:val="18"/>
                <w:szCs w:val="18"/>
              </w:rPr>
              <w:t>7</w:t>
            </w:r>
            <w:r>
              <w:rPr>
                <w:rFonts w:cs="宋体"/>
                <w:sz w:val="18"/>
                <w:szCs w:val="18"/>
              </w:rPr>
              <w:t>/3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科研</w:t>
            </w:r>
            <w:r>
              <w:rPr>
                <w:sz w:val="18"/>
                <w:szCs w:val="18"/>
              </w:rPr>
              <w:t>与创新教育</w:t>
            </w:r>
            <w:r>
              <w:rPr>
                <w:rFonts w:hint="eastAsia"/>
                <w:sz w:val="18"/>
                <w:szCs w:val="18"/>
              </w:rPr>
              <w:t>/4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15381201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专业导论(会计学)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ProfessionalIntroduction Courseware(Accounting)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必</w:t>
            </w:r>
            <w:r>
              <w:rPr>
                <w:rFonts w:ascii="宋体" w:hAnsi="宋体" w:cs="宋体"/>
                <w:sz w:val="18"/>
                <w:szCs w:val="18"/>
              </w:rPr>
              <w:t>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</w:pPr>
            <w:r>
              <w:rPr>
                <w:rFonts w:hint="eastAsia" w:ascii="宋体" w:hAnsi="宋体" w:cs="宋体"/>
                <w:sz w:val="18"/>
                <w:szCs w:val="18"/>
              </w:rPr>
              <w:t>——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1-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8</w:t>
            </w:r>
            <w:bookmarkStart w:id="2" w:name="_GoBack"/>
            <w:bookmarkEnd w:id="2"/>
            <w:r>
              <w:rPr>
                <w:rFonts w:cs="宋体"/>
                <w:sz w:val="18"/>
                <w:szCs w:val="18"/>
              </w:rPr>
              <w:t>/2</w:t>
            </w: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</w:t>
            </w:r>
            <w:r>
              <w:rPr>
                <w:rFonts w:ascii="宋体" w:hAnsi="宋体" w:cs="宋体"/>
                <w:sz w:val="18"/>
                <w:szCs w:val="18"/>
              </w:rPr>
              <w:t>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小计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</w:pP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</w:pPr>
          </w:p>
        </w:tc>
        <w:tc>
          <w:tcPr>
            <w:tcW w:w="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jc w:val="center"/>
      </w:pPr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8"/>
          <w:szCs w:val="28"/>
        </w:rPr>
        <w:t>附表四、会计学专业理论教育课程设置</w:t>
      </w:r>
    </w:p>
    <w:tbl>
      <w:tblPr>
        <w:tblStyle w:val="6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972"/>
        <w:gridCol w:w="2725"/>
        <w:gridCol w:w="583"/>
        <w:gridCol w:w="540"/>
        <w:gridCol w:w="540"/>
        <w:gridCol w:w="606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tblHeader/>
        </w:trPr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类别</w:t>
            </w:r>
          </w:p>
        </w:tc>
        <w:tc>
          <w:tcPr>
            <w:tcW w:w="9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课程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编号</w:t>
            </w:r>
          </w:p>
        </w:tc>
        <w:tc>
          <w:tcPr>
            <w:tcW w:w="2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课程名称</w:t>
            </w:r>
          </w:p>
        </w:tc>
        <w:tc>
          <w:tcPr>
            <w:tcW w:w="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考核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39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 xml:space="preserve"> 学分 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640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学时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15521102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Principles</w:t>
            </w:r>
            <w:r>
              <w:rPr>
                <w:rFonts w:hint="eastAsia"/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>Management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15121103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微观经济学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icro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conomics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15321203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会计学原理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 Essentials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15381217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会计法规Accounting</w:t>
            </w:r>
            <w:r>
              <w:rPr>
                <w:sz w:val="18"/>
                <w:szCs w:val="18"/>
              </w:rPr>
              <w:t xml:space="preserve"> Laws and Regulations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15331204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财务会计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 Accounting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31241102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财务管理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 Management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1533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205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会计电算化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Accounting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Information System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15331</w:t>
            </w:r>
            <w:r>
              <w:rPr>
                <w:kern w:val="0"/>
                <w:sz w:val="18"/>
                <w:szCs w:val="18"/>
              </w:rPr>
              <w:t>206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预算会计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Budget Accounting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31241201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</w:t>
            </w:r>
            <w:r>
              <w:rPr>
                <w:rFonts w:hint="eastAsia"/>
                <w:sz w:val="18"/>
                <w:szCs w:val="18"/>
              </w:rPr>
              <w:t>管理</w:t>
            </w:r>
            <w:r>
              <w:rPr>
                <w:sz w:val="18"/>
                <w:szCs w:val="18"/>
              </w:rPr>
              <w:t>会计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Cost</w:t>
            </w:r>
            <w:r>
              <w:rPr>
                <w:rFonts w:hint="eastAsia"/>
                <w:sz w:val="18"/>
                <w:szCs w:val="18"/>
              </w:rPr>
              <w:t xml:space="preserve"> and Management</w:t>
            </w:r>
            <w:r>
              <w:rPr>
                <w:sz w:val="18"/>
                <w:szCs w:val="18"/>
              </w:rPr>
              <w:t xml:space="preserve"> Accounting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kern w:val="0"/>
                <w:sz w:val="18"/>
                <w:szCs w:val="18"/>
              </w:rPr>
              <w:t>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15341</w:t>
            </w:r>
            <w:r>
              <w:rPr>
                <w:kern w:val="0"/>
                <w:sz w:val="18"/>
                <w:szCs w:val="18"/>
              </w:rPr>
              <w:t>209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高级会计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 Accounting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15331105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财务报告分析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Financial</w:t>
            </w:r>
            <w:r>
              <w:rPr>
                <w:rFonts w:hint="eastAsia"/>
                <w:sz w:val="18"/>
                <w:szCs w:val="18"/>
              </w:rPr>
              <w:t xml:space="preserve"> Reporting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Analysis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-3"/>
              </w:tabs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15331</w:t>
            </w:r>
            <w:r>
              <w:rPr>
                <w:kern w:val="0"/>
                <w:sz w:val="18"/>
                <w:szCs w:val="18"/>
              </w:rPr>
              <w:t>211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审计学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Auditing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39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640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600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专业拓展课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至少选修16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256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学时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15121104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宏观经济学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acroeconomics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15341</w:t>
            </w:r>
            <w:r>
              <w:rPr>
                <w:kern w:val="0"/>
                <w:sz w:val="18"/>
                <w:szCs w:val="18"/>
              </w:rPr>
              <w:t>210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税务会计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Taxation  Accounting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31353202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中级会计电算化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Intermediate Accounting Information System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15341</w:t>
            </w:r>
            <w:r>
              <w:rPr>
                <w:kern w:val="0"/>
                <w:sz w:val="18"/>
                <w:szCs w:val="18"/>
              </w:rPr>
              <w:t>106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高级财务管理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Financial Management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6/3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31241202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公司战略与风险管理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Corporate Strategy and Risk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Management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1522110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海洋综合管理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Integrated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Management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15551303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市场营销</w:t>
            </w:r>
            <w:r>
              <w:rPr>
                <w:rFonts w:hint="eastAsia"/>
                <w:sz w:val="18"/>
                <w:szCs w:val="18"/>
              </w:rPr>
              <w:t>学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Marketing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15552302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电子商务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Electronic Business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15351</w:t>
            </w:r>
            <w:r>
              <w:rPr>
                <w:kern w:val="0"/>
                <w:sz w:val="18"/>
                <w:szCs w:val="18"/>
              </w:rPr>
              <w:t>108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资产评估学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Appraisal of Asset</w:t>
            </w:r>
            <w:r>
              <w:rPr>
                <w:rFonts w:hint="eastAsia"/>
                <w:sz w:val="18"/>
                <w:szCs w:val="18"/>
              </w:rPr>
              <w:t>sⅡ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15551101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现代企业管理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Modern business </w:t>
            </w:r>
            <w:r>
              <w:rPr>
                <w:sz w:val="18"/>
                <w:szCs w:val="18"/>
              </w:rPr>
              <w:t>Management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3/3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15322102</w:t>
            </w:r>
          </w:p>
        </w:tc>
        <w:tc>
          <w:tcPr>
            <w:tcW w:w="2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统计学原理</w:t>
            </w:r>
          </w:p>
          <w:p>
            <w:pPr>
              <w:spacing w:line="240" w:lineRule="exact"/>
              <w:ind w:left="-108" w:right="-108" w:firstLine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Statistics Essentials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3.5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6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小    计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71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本表合计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55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896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rFonts w:hint="eastAsia"/>
          <w:b/>
          <w:spacing w:val="8"/>
          <w:sz w:val="28"/>
          <w:szCs w:val="28"/>
        </w:rPr>
      </w:pPr>
      <w:r>
        <w:rPr>
          <w:rFonts w:hint="eastAsia"/>
          <w:b/>
          <w:spacing w:val="8"/>
          <w:sz w:val="28"/>
          <w:szCs w:val="28"/>
        </w:rPr>
        <w:br w:type="page"/>
      </w:r>
    </w:p>
    <w:p>
      <w:pPr>
        <w:spacing w:line="300" w:lineRule="auto"/>
        <w:jc w:val="center"/>
        <w:rPr>
          <w:b/>
          <w:spacing w:val="8"/>
          <w:sz w:val="28"/>
          <w:szCs w:val="28"/>
        </w:rPr>
      </w:pPr>
      <w:r>
        <w:rPr>
          <w:rFonts w:hint="eastAsia"/>
          <w:b/>
          <w:spacing w:val="8"/>
          <w:sz w:val="28"/>
          <w:szCs w:val="28"/>
        </w:rPr>
        <w:t>附表五、会计学专业实践教学环节设置</w:t>
      </w:r>
    </w:p>
    <w:tbl>
      <w:tblPr>
        <w:tblStyle w:val="6"/>
        <w:tblW w:w="94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317"/>
        <w:gridCol w:w="3155"/>
        <w:gridCol w:w="661"/>
        <w:gridCol w:w="708"/>
        <w:gridCol w:w="577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885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155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军事训练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155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</w:t>
            </w:r>
            <w:r>
              <w:rPr>
                <w:rFonts w:hint="eastAsia" w:hAnsi="宋体"/>
                <w:kern w:val="0"/>
                <w:sz w:val="18"/>
                <w:szCs w:val="18"/>
              </w:rPr>
              <w:t>学教育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Entrance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>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ducation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21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志愿者服务活动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社会调查与思想政治课社会实践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The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 xml:space="preserve"> social investigations</w:t>
            </w:r>
            <w:r>
              <w:rPr>
                <w:rFonts w:hint="eastAsia" w:ascii="宋体" w:hAnsi="宋体"/>
                <w:spacing w:val="8"/>
                <w:sz w:val="18"/>
                <w:szCs w:val="18"/>
              </w:rPr>
              <w:t xml:space="preserve"> and </w:t>
            </w:r>
            <w:r>
              <w:rPr>
                <w:rFonts w:hAnsi="宋体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5</w:t>
            </w:r>
          </w:p>
        </w:tc>
        <w:tc>
          <w:tcPr>
            <w:tcW w:w="2194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line="240" w:lineRule="exact"/>
              <w:jc w:val="center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毕业教育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G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raduation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E</w:t>
            </w:r>
            <w:r>
              <w:rPr>
                <w:rFonts w:hAnsi="宋体"/>
                <w:kern w:val="0"/>
                <w:sz w:val="18"/>
                <w:szCs w:val="18"/>
              </w:rPr>
              <w:t>ducation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47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85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18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j15301212</w:t>
            </w:r>
          </w:p>
        </w:tc>
        <w:tc>
          <w:tcPr>
            <w:tcW w:w="3155" w:type="dxa"/>
            <w:vAlign w:val="center"/>
          </w:tcPr>
          <w:p>
            <w:pPr>
              <w:spacing w:before="60" w:after="60"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基础会计模拟实习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Basic Accounting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imulator </w:t>
            </w: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ractice</w:t>
            </w:r>
          </w:p>
        </w:tc>
        <w:tc>
          <w:tcPr>
            <w:tcW w:w="661" w:type="dxa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  <w:r>
              <w:rPr>
                <w:sz w:val="18"/>
                <w:szCs w:val="18"/>
              </w:rPr>
              <w:t>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j1550105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企业经营管理模拟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Enterprise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M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anagement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S</w:t>
            </w:r>
            <w:r>
              <w:rPr>
                <w:rFonts w:hAnsi="宋体"/>
                <w:kern w:val="0"/>
                <w:sz w:val="18"/>
                <w:szCs w:val="18"/>
              </w:rPr>
              <w:t>imulation</w:t>
            </w:r>
          </w:p>
        </w:tc>
        <w:tc>
          <w:tcPr>
            <w:tcW w:w="66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  <w:r>
              <w:rPr>
                <w:rFonts w:hAnsi="宋体"/>
                <w:sz w:val="18"/>
                <w:szCs w:val="18"/>
              </w:rPr>
              <w:t>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j15301214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财务会计模拟实习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Financial Accounting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S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imulator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P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ractice </w:t>
            </w:r>
          </w:p>
        </w:tc>
        <w:tc>
          <w:tcPr>
            <w:tcW w:w="661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  <w:r>
              <w:rPr>
                <w:rFonts w:hint="eastAsia" w:hAnsi="宋体"/>
                <w:kern w:val="0"/>
                <w:sz w:val="18"/>
                <w:szCs w:val="18"/>
              </w:rPr>
              <w:t>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j15301109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财务管理模拟实习</w:t>
            </w:r>
          </w:p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Financial Management</w:t>
            </w:r>
            <w:r>
              <w:rPr>
                <w:rFonts w:hint="eastAsia" w:hAnsi="宋体"/>
                <w:kern w:val="0"/>
                <w:sz w:val="18"/>
                <w:szCs w:val="18"/>
              </w:rPr>
              <w:t xml:space="preserve"> S</w:t>
            </w:r>
            <w:r>
              <w:rPr>
                <w:rFonts w:hAnsi="宋体"/>
                <w:kern w:val="0"/>
                <w:sz w:val="18"/>
                <w:szCs w:val="18"/>
              </w:rPr>
              <w:t xml:space="preserve">imulator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P</w:t>
            </w:r>
            <w:r>
              <w:rPr>
                <w:rFonts w:hAnsi="宋体"/>
                <w:kern w:val="0"/>
                <w:sz w:val="18"/>
                <w:szCs w:val="18"/>
              </w:rPr>
              <w:t>ractice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  <w:r>
              <w:rPr>
                <w:rFonts w:hint="eastAsia" w:hAnsi="宋体"/>
                <w:kern w:val="0"/>
                <w:sz w:val="18"/>
                <w:szCs w:val="18"/>
              </w:rPr>
              <w:t>校内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j15301221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毕业实习、顶岗实习（见习）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Graduation Practice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j15301222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毕业论文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Thesis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10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j15301223</w:t>
            </w:r>
          </w:p>
        </w:tc>
        <w:tc>
          <w:tcPr>
            <w:tcW w:w="3155" w:type="dxa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>专业创新创业综合实践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rPr>
                <w:rFonts w:hAnsi="宋体"/>
                <w:kern w:val="0"/>
                <w:sz w:val="18"/>
                <w:szCs w:val="18"/>
              </w:rPr>
            </w:pPr>
            <w:r>
              <w:rPr>
                <w:rFonts w:hint="eastAsia" w:hAnsi="宋体"/>
                <w:kern w:val="0"/>
                <w:sz w:val="18"/>
                <w:szCs w:val="18"/>
              </w:rPr>
              <w:t xml:space="preserve">Comprehensive practice of professional innovation and Entrepreneurship 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6</w:t>
            </w:r>
          </w:p>
        </w:tc>
        <w:tc>
          <w:tcPr>
            <w:tcW w:w="577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1-8</w:t>
            </w:r>
          </w:p>
        </w:tc>
        <w:tc>
          <w:tcPr>
            <w:tcW w:w="2194" w:type="dxa"/>
            <w:vAlign w:val="center"/>
          </w:tcPr>
          <w:p>
            <w:pPr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85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472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28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535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61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22</w:t>
            </w:r>
          </w:p>
        </w:tc>
        <w:tc>
          <w:tcPr>
            <w:tcW w:w="708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color w:val="FF0000"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39</w:t>
            </w:r>
          </w:p>
        </w:tc>
        <w:tc>
          <w:tcPr>
            <w:tcW w:w="577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19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执笔：马乃毅                                  教学院长：唐志军</w:t>
      </w:r>
    </w:p>
    <w:p>
      <w:pPr>
        <w:spacing w:line="360" w:lineRule="exact"/>
        <w:ind w:firstLine="840" w:firstLineChars="400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br w:type="page"/>
      </w:r>
    </w:p>
    <w:p/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C7BCC"/>
    <w:rsid w:val="0D0C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2017-11-08T08:29:00Z</dcterms:created>
  <dc:creator>Administrator</dc:creator>
  <cp:lastModifiedBy>Administrator</cp:lastModifiedBy>
  <dcterms:modified xsi:type="dcterms:W3CDTF">2017-11-08T08:31:27Z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